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69"/>
            <w:shd w:fill="187D78"/>
            <w:tcBorders>
              <w:top w:val="single" w:sz="0" w:color="187D78"/>
              <w:start w:val="single" w:sz="0" w:color="187D78"/>
              <w:bottom w:val="single" w:sz="0" w:color="187D78"/>
              <w:end w:val="single" w:sz="0" w:color="187D78"/>
              <w:insideH w:val="single" w:sz="0" w:color="187D78"/>
              <w:insideV w:val="single" w:sz="0" w:color="187D78"/>
            </w:tcBorders>
            <w:tcMar>
              <w:top w:w="72" w:type="dxa"/>
              <w:start w:w="120" w:type="dxa"/>
              <w:bottom w:w="72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LEAN PAIN RELIEF INITIATIVE</w:t>
            </w:r>
          </w:p>
        </w:tc>
      </w:tr>
    </w:tbl>
    <w:p>
      <w:pPr>
        <w:pStyle w:val="Title"/>
        <w:spacing w:before="100" w:after="0"/>
      </w:pPr>
      <w:r>
        <w:rPr>
          <w:rFonts w:ascii="Arial" w:hAnsi="Arial"/>
          <w:b/>
          <w:color w:val="000000"/>
          <w:sz w:val="46"/>
        </w:rPr>
        <w:t>PEG Pain and Function Scale</w:t>
      </w:r>
    </w:p>
    <w:p>
      <w:pPr>
        <w:spacing w:after="40"/>
      </w:pPr>
      <w:r>
        <w:rPr>
          <w:rFonts w:ascii="Arial" w:hAnsi="Arial"/>
          <w:b/>
          <w:color w:val="173B57"/>
          <w:sz w:val="23"/>
        </w:rPr>
        <w:t>Pain  Enjoyment of Life  General Activity</w:t>
      </w:r>
    </w:p>
    <w:p>
      <w:pPr>
        <w:spacing w:after="60"/>
      </w:pPr>
      <w:r>
        <w:rPr>
          <w:rFonts w:ascii="Arial" w:hAnsi="Arial"/>
          <w:b/>
          <w:color w:val="232B31"/>
          <w:sz w:val="20"/>
        </w:rPr>
        <w:t xml:space="preserve">Think about the past week. </w:t>
      </w:r>
      <w:r>
        <w:rPr>
          <w:rFonts w:ascii="Arial" w:hAnsi="Arial"/>
          <w:color w:val="232B31"/>
          <w:sz w:val="20"/>
        </w:rPr>
        <w:t>Circle one number from 0 to 10 for each question.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2520"/>
        <w:gridCol w:w="2376"/>
        <w:gridCol w:w="2289"/>
      </w:tblGrid>
      <w:tr>
        <w:tc>
          <w:tcPr>
            <w:tcW w:type="dxa" w:w="3384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58" w:type="dxa"/>
              <w:start w:w="76" w:type="dxa"/>
              <w:bottom w:w="58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6"/>
              </w:rPr>
              <w:t>Patient name or ID</w:t>
              <w:br/>
            </w:r>
            <w:r>
              <w:rPr>
                <w:rFonts w:ascii="Arial" w:hAnsi="Arial"/>
                <w:color w:val="232B31"/>
                <w:sz w:val="20"/>
              </w:rPr>
              <w:t>________________________</w:t>
            </w:r>
          </w:p>
        </w:tc>
        <w:tc>
          <w:tcPr>
            <w:tcW w:type="dxa" w:w="252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58" w:type="dxa"/>
              <w:start w:w="76" w:type="dxa"/>
              <w:bottom w:w="58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6"/>
              </w:rPr>
              <w:t>Date</w:t>
              <w:br/>
            </w:r>
            <w:r>
              <w:rPr>
                <w:rFonts w:ascii="Arial" w:hAnsi="Arial"/>
                <w:color w:val="232B31"/>
                <w:sz w:val="20"/>
              </w:rPr>
              <w:t>_______________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58" w:type="dxa"/>
              <w:start w:w="76" w:type="dxa"/>
              <w:bottom w:w="58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6"/>
              </w:rPr>
              <w:t>Clinician</w:t>
              <w:br/>
            </w:r>
            <w:r>
              <w:rPr>
                <w:rFonts w:ascii="Arial" w:hAnsi="Arial"/>
                <w:color w:val="232B31"/>
                <w:sz w:val="20"/>
              </w:rPr>
              <w:t>______________</w:t>
            </w:r>
          </w:p>
        </w:tc>
        <w:tc>
          <w:tcPr>
            <w:tcW w:type="dxa" w:w="2289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58" w:type="dxa"/>
              <w:start w:w="76" w:type="dxa"/>
              <w:bottom w:w="58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6"/>
              </w:rPr>
              <w:t>Prior PEG</w:t>
              <w:br/>
            </w:r>
            <w:r>
              <w:rPr>
                <w:rFonts w:ascii="Arial" w:hAnsi="Arial"/>
                <w:color w:val="232B31"/>
                <w:sz w:val="20"/>
              </w:rPr>
              <w:t>_____ / 10</w:t>
            </w:r>
          </w:p>
        </w:tc>
      </w:tr>
    </w:tbl>
    <w:p>
      <w:pPr>
        <w:keepNext/>
        <w:spacing w:before="80" w:after="40"/>
      </w:pPr>
      <w:r>
        <w:rPr>
          <w:rFonts w:ascii="Arial" w:hAnsi="Arial"/>
          <w:b/>
          <w:color w:val="187D78"/>
          <w:sz w:val="24"/>
        </w:rPr>
        <w:t xml:space="preserve">P  </w:t>
      </w:r>
      <w:r>
        <w:rPr>
          <w:rFonts w:ascii="Arial" w:hAnsi="Arial"/>
          <w:b/>
          <w:color w:val="232B31"/>
          <w:sz w:val="23"/>
        </w:rPr>
        <w:t>1. What number best describes your pain on average in the past week?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0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1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2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3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4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5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6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7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8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9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10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4"/>
        <w:gridCol w:w="5284"/>
      </w:tblGrid>
      <w:tr>
        <w:tc>
          <w:tcPr>
            <w:tcW w:type="dxa" w:w="5284"/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  <w:tcMar>
              <w:top w:w="25" w:type="dxa"/>
              <w:start w:w="0" w:type="dxa"/>
              <w:bottom w:w="10" w:type="dxa"/>
              <w:end w:w="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5C666E"/>
                <w:sz w:val="16"/>
              </w:rPr>
              <w:t>No pain</w:t>
            </w:r>
          </w:p>
        </w:tc>
        <w:tc>
          <w:tcPr>
            <w:tcW w:type="dxa" w:w="5284"/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  <w:tcMar>
              <w:top w:w="25" w:type="dxa"/>
              <w:start w:w="0" w:type="dxa"/>
              <w:bottom w:w="10" w:type="dxa"/>
              <w:end w:w="0" w:type="dxa"/>
            </w:tcMar>
          </w:tcPr>
          <w:p>
            <w:pPr>
              <w:jc w:val="right"/>
            </w:pPr>
            <w:r>
              <w:rPr>
                <w:rFonts w:ascii="Arial" w:hAnsi="Arial"/>
                <w:b/>
                <w:color w:val="5C666E"/>
                <w:sz w:val="16"/>
              </w:rPr>
              <w:t>Pain as bad as you can imagine</w:t>
            </w:r>
          </w:p>
        </w:tc>
      </w:tr>
    </w:tbl>
    <w:p>
      <w:pPr>
        <w:keepNext/>
        <w:spacing w:before="80" w:after="40"/>
      </w:pPr>
      <w:r>
        <w:rPr>
          <w:rFonts w:ascii="Arial" w:hAnsi="Arial"/>
          <w:b/>
          <w:color w:val="187D78"/>
          <w:sz w:val="24"/>
        </w:rPr>
        <w:t xml:space="preserve">E  </w:t>
      </w:r>
      <w:r>
        <w:rPr>
          <w:rFonts w:ascii="Arial" w:hAnsi="Arial"/>
          <w:b/>
          <w:color w:val="232B31"/>
          <w:sz w:val="23"/>
        </w:rPr>
        <w:t>2. What number best describes how pain has interfered with your enjoyment of life during the past week?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0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1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2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3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4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5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6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7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8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9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10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4"/>
        <w:gridCol w:w="5284"/>
      </w:tblGrid>
      <w:tr>
        <w:tc>
          <w:tcPr>
            <w:tcW w:type="dxa" w:w="5284"/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  <w:tcMar>
              <w:top w:w="25" w:type="dxa"/>
              <w:start w:w="0" w:type="dxa"/>
              <w:bottom w:w="10" w:type="dxa"/>
              <w:end w:w="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5C666E"/>
                <w:sz w:val="16"/>
              </w:rPr>
              <w:t>Does not interfere</w:t>
            </w:r>
          </w:p>
        </w:tc>
        <w:tc>
          <w:tcPr>
            <w:tcW w:type="dxa" w:w="5284"/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  <w:tcMar>
              <w:top w:w="25" w:type="dxa"/>
              <w:start w:w="0" w:type="dxa"/>
              <w:bottom w:w="10" w:type="dxa"/>
              <w:end w:w="0" w:type="dxa"/>
            </w:tcMar>
          </w:tcPr>
          <w:p>
            <w:pPr>
              <w:jc w:val="right"/>
            </w:pPr>
            <w:r>
              <w:rPr>
                <w:rFonts w:ascii="Arial" w:hAnsi="Arial"/>
                <w:b/>
                <w:color w:val="5C666E"/>
                <w:sz w:val="16"/>
              </w:rPr>
              <w:t>Completely interferes</w:t>
            </w:r>
          </w:p>
        </w:tc>
      </w:tr>
    </w:tbl>
    <w:p>
      <w:pPr>
        <w:keepNext/>
        <w:spacing w:before="80" w:after="40"/>
      </w:pPr>
      <w:r>
        <w:rPr>
          <w:rFonts w:ascii="Arial" w:hAnsi="Arial"/>
          <w:b/>
          <w:color w:val="187D78"/>
          <w:sz w:val="24"/>
        </w:rPr>
        <w:t xml:space="preserve">G  </w:t>
      </w:r>
      <w:r>
        <w:rPr>
          <w:rFonts w:ascii="Arial" w:hAnsi="Arial"/>
          <w:b/>
          <w:color w:val="232B31"/>
          <w:sz w:val="23"/>
        </w:rPr>
        <w:t>3. What number best describes how pain has interfered with your general activity during the past week?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0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1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2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3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4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5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6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7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8</w:t>
            </w:r>
          </w:p>
        </w:tc>
        <w:tc>
          <w:tcPr>
            <w:tcW w:type="dxa" w:w="96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9</w:t>
            </w:r>
          </w:p>
        </w:tc>
        <w:tc>
          <w:tcPr>
            <w:tcW w:type="dxa" w:w="960"/>
            <w:vAlign w:val="center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88" w:type="dxa"/>
              <w:start w:w="76" w:type="dxa"/>
              <w:bottom w:w="88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173B57"/>
                <w:sz w:val="27"/>
              </w:rPr>
              <w:t>10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4"/>
        <w:gridCol w:w="5284"/>
      </w:tblGrid>
      <w:tr>
        <w:tc>
          <w:tcPr>
            <w:tcW w:type="dxa" w:w="5284"/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  <w:tcMar>
              <w:top w:w="25" w:type="dxa"/>
              <w:start w:w="0" w:type="dxa"/>
              <w:bottom w:w="10" w:type="dxa"/>
              <w:end w:w="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5C666E"/>
                <w:sz w:val="16"/>
              </w:rPr>
              <w:t>Does not interfere</w:t>
            </w:r>
          </w:p>
        </w:tc>
        <w:tc>
          <w:tcPr>
            <w:tcW w:type="dxa" w:w="5284"/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  <w:tcMar>
              <w:top w:w="25" w:type="dxa"/>
              <w:start w:w="0" w:type="dxa"/>
              <w:bottom w:w="10" w:type="dxa"/>
              <w:end w:w="0" w:type="dxa"/>
            </w:tcMar>
          </w:tcPr>
          <w:p>
            <w:pPr>
              <w:jc w:val="right"/>
            </w:pPr>
            <w:r>
              <w:rPr>
                <w:rFonts w:ascii="Arial" w:hAnsi="Arial"/>
                <w:b/>
                <w:color w:val="5C666E"/>
                <w:sz w:val="16"/>
              </w:rPr>
              <w:t>Completely interferes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87D78"/>
          <w:sz w:val="16"/>
        </w:rPr>
        <w:t>SCORING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2736"/>
        <w:gridCol w:w="3297"/>
      </w:tblGrid>
      <w:tr>
        <w:tc>
          <w:tcPr>
            <w:tcW w:type="dxa" w:w="1512"/>
            <w:vAlign w:val="center"/>
            <w:shd w:fill="E8F4F2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72" w:type="dxa"/>
              <w:start w:w="76" w:type="dxa"/>
              <w:bottom w:w="72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5C666E"/>
                <w:sz w:val="16"/>
              </w:rPr>
              <w:t>P score</w:t>
              <w:br/>
            </w:r>
            <w:r>
              <w:rPr>
                <w:rFonts w:ascii="Arial" w:hAnsi="Arial"/>
                <w:b/>
                <w:color w:val="232B31"/>
                <w:sz w:val="23"/>
              </w:rPr>
              <w:t>______</w:t>
            </w:r>
          </w:p>
        </w:tc>
        <w:tc>
          <w:tcPr>
            <w:tcW w:type="dxa" w:w="1512"/>
            <w:vAlign w:val="center"/>
            <w:shd w:fill="E8F4F2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72" w:type="dxa"/>
              <w:start w:w="76" w:type="dxa"/>
              <w:bottom w:w="72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5C666E"/>
                <w:sz w:val="16"/>
              </w:rPr>
              <w:t>E score</w:t>
              <w:br/>
            </w:r>
            <w:r>
              <w:rPr>
                <w:rFonts w:ascii="Arial" w:hAnsi="Arial"/>
                <w:b/>
                <w:color w:val="232B31"/>
                <w:sz w:val="23"/>
              </w:rPr>
              <w:t>______</w:t>
            </w:r>
          </w:p>
        </w:tc>
        <w:tc>
          <w:tcPr>
            <w:tcW w:type="dxa" w:w="1512"/>
            <w:vAlign w:val="center"/>
            <w:shd w:fill="E8F4F2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72" w:type="dxa"/>
              <w:start w:w="76" w:type="dxa"/>
              <w:bottom w:w="72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5C666E"/>
                <w:sz w:val="16"/>
              </w:rPr>
              <w:t>G score</w:t>
              <w:br/>
            </w:r>
            <w:r>
              <w:rPr>
                <w:rFonts w:ascii="Arial" w:hAnsi="Arial"/>
                <w:b/>
                <w:color w:val="232B31"/>
                <w:sz w:val="23"/>
              </w:rPr>
              <w:t>______</w:t>
            </w:r>
          </w:p>
        </w:tc>
        <w:tc>
          <w:tcPr>
            <w:tcW w:type="dxa" w:w="2736"/>
            <w:vAlign w:val="center"/>
            <w:shd w:fill="E8F4F2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72" w:type="dxa"/>
              <w:start w:w="76" w:type="dxa"/>
              <w:bottom w:w="72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5C666E"/>
                <w:sz w:val="16"/>
              </w:rPr>
              <w:t>Total P plus E plus G</w:t>
              <w:br/>
            </w:r>
            <w:r>
              <w:rPr>
                <w:rFonts w:ascii="Arial" w:hAnsi="Arial"/>
                <w:b/>
                <w:color w:val="232B31"/>
                <w:sz w:val="23"/>
              </w:rPr>
              <w:t>______ / 30</w:t>
            </w:r>
          </w:p>
        </w:tc>
        <w:tc>
          <w:tcPr>
            <w:tcW w:type="dxa" w:w="3297"/>
            <w:vAlign w:val="center"/>
            <w:shd w:fill="E8F4F2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72" w:type="dxa"/>
              <w:start w:w="76" w:type="dxa"/>
              <w:bottom w:w="72" w:type="dxa"/>
              <w:end w:w="76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5C666E"/>
                <w:sz w:val="16"/>
              </w:rPr>
              <w:t>PEG mean score</w:t>
              <w:br/>
            </w:r>
            <w:r>
              <w:rPr>
                <w:rFonts w:ascii="Arial" w:hAnsi="Arial"/>
                <w:b/>
                <w:color w:val="232B31"/>
                <w:sz w:val="23"/>
              </w:rPr>
              <w:t>______ / 10</w:t>
            </w:r>
          </w:p>
        </w:tc>
      </w:tr>
    </w:tbl>
    <w:p>
      <w:pPr>
        <w:spacing w:before="20" w:after="40"/>
        <w:jc w:val="center"/>
      </w:pPr>
      <w:r>
        <w:rPr>
          <w:rFonts w:ascii="Arial" w:hAnsi="Arial"/>
          <w:b/>
          <w:color w:val="173B57"/>
          <w:sz w:val="20"/>
        </w:rPr>
        <w:t>PEG mean = (P + E + G) ÷ 3</w:t>
      </w:r>
    </w:p>
    <w:p>
      <w:pPr>
        <w:spacing w:before="40" w:after="40"/>
      </w:pPr>
      <w:r>
        <w:rPr>
          <w:rFonts w:ascii="Arial" w:hAnsi="Arial"/>
          <w:b/>
          <w:color w:val="187D78"/>
          <w:sz w:val="16"/>
        </w:rPr>
        <w:t>FUNCTION GOAL AND FOLLOW 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169"/>
      </w:tblGrid>
      <w:tr>
        <w:tc>
          <w:tcPr>
            <w:tcW w:type="dxa" w:w="540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62" w:type="dxa"/>
              <w:start w:w="76" w:type="dxa"/>
              <w:bottom w:w="62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6"/>
              </w:rPr>
              <w:t>Activity the patient wants to improve</w:t>
              <w:br/>
            </w:r>
            <w:r>
              <w:rPr>
                <w:rFonts w:ascii="Arial" w:hAnsi="Arial"/>
                <w:color w:val="232B31"/>
                <w:sz w:val="19"/>
              </w:rPr>
              <w:t>________________________________________</w:t>
            </w:r>
          </w:p>
        </w:tc>
        <w:tc>
          <w:tcPr>
            <w:tcW w:type="dxa" w:w="5169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62" w:type="dxa"/>
              <w:start w:w="76" w:type="dxa"/>
              <w:bottom w:w="62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6"/>
              </w:rPr>
              <w:t>Meaningful benefit noticed</w:t>
              <w:br/>
            </w:r>
            <w:r>
              <w:rPr>
                <w:rFonts w:ascii="Arial" w:hAnsi="Arial"/>
                <w:color w:val="232B31"/>
                <w:sz w:val="19"/>
              </w:rPr>
              <w:t>______________________________________</w:t>
            </w:r>
          </w:p>
        </w:tc>
      </w:tr>
      <w:tr>
        <w:tc>
          <w:tcPr>
            <w:tcW w:type="dxa" w:w="5400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62" w:type="dxa"/>
              <w:start w:w="76" w:type="dxa"/>
              <w:bottom w:w="62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6"/>
              </w:rPr>
              <w:t>Harms adverse effects or concerns</w:t>
              <w:br/>
            </w:r>
            <w:r>
              <w:rPr>
                <w:rFonts w:ascii="Arial" w:hAnsi="Arial"/>
                <w:color w:val="232B31"/>
                <w:sz w:val="19"/>
              </w:rPr>
              <w:t>________________________________________</w:t>
            </w:r>
          </w:p>
        </w:tc>
        <w:tc>
          <w:tcPr>
            <w:tcW w:type="dxa" w:w="5169"/>
            <w:vAlign w:val="center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62" w:type="dxa"/>
              <w:start w:w="76" w:type="dxa"/>
              <w:bottom w:w="62" w:type="dxa"/>
              <w:end w:w="76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5C666E"/>
                <w:sz w:val="16"/>
              </w:rPr>
              <w:t>Shared plan and next review date</w:t>
              <w:br/>
            </w:r>
            <w:r>
              <w:rPr>
                <w:rFonts w:ascii="Arial" w:hAnsi="Arial"/>
                <w:color w:val="232B31"/>
                <w:sz w:val="19"/>
              </w:rPr>
              <w:t>______________________________________</w:t>
            </w:r>
          </w:p>
        </w:tc>
      </w:tr>
    </w:tbl>
    <w:p>
      <w:pPr>
        <w:spacing w:before="40" w:after="20" w:line="240" w:lineRule="auto"/>
      </w:pPr>
      <w:r>
        <w:rPr>
          <w:rFonts w:ascii="Arial" w:hAnsi="Arial"/>
          <w:b/>
          <w:color w:val="187D78"/>
          <w:sz w:val="15"/>
        </w:rPr>
        <w:t xml:space="preserve">Clinical use  </w:t>
      </w:r>
      <w:r>
        <w:rPr>
          <w:rFonts w:ascii="Arial" w:hAnsi="Arial"/>
          <w:color w:val="232B31"/>
          <w:sz w:val="15"/>
        </w:rPr>
        <w:t>Track the PEG score over time under similar conditions and interpret it with the patient's function goal, reported benefit, adverse effects, and clinical context. The score is not a diagnosis, a stand-alone treatment trigger, or proof that a medication works or does not work.</w:t>
      </w:r>
    </w:p>
    <w:p>
      <w:pPr>
        <w:spacing w:after="0" w:line="240" w:lineRule="auto"/>
      </w:pPr>
      <w:r>
        <w:rPr>
          <w:rFonts w:ascii="Arial" w:hAnsi="Arial"/>
          <w:i/>
          <w:color w:val="5C666E"/>
          <w:sz w:val="14"/>
        </w:rPr>
        <w:t xml:space="preserve">This resource supports education and structured clinical thinking. It does not replace assessment, clinical judgment, facility policy, professional scope of practice, or applicable law. </w:t>
      </w:r>
      <w:r>
        <w:rPr>
          <w:rFonts w:ascii="Arial" w:hAnsi="Arial"/>
          <w:b/>
          <w:color w:val="5C666E"/>
          <w:sz w:val="14"/>
        </w:rPr>
        <w:t xml:space="preserve">Reference: </w:t>
      </w:r>
      <w:r>
        <w:rPr>
          <w:rFonts w:ascii="Arial" w:hAnsi="Arial"/>
          <w:color w:val="5C666E"/>
          <w:sz w:val="14"/>
        </w:rPr>
        <w:t xml:space="preserve">Krebs EE et al. J Gen Intern Med. 2009;24(6):733-738. doi:10.1007/s11606-009-0981-1. </w:t>
      </w:r>
      <w:hyperlink r:id="rId10">
        <w:r>
          <w:rPr>
            <w:rFonts w:ascii="Arial" w:hAnsi="Arial"/>
            <w:color w:val="187D78"/>
            <w:u w:val="single"/>
            <w:sz w:val="14"/>
          </w:rPr>
          <w:t>VA open-use measure listing</w:t>
        </w:r>
      </w:hyperlink>
    </w:p>
    <w:sectPr w:rsidR="00FC693F" w:rsidRPr="0006063C" w:rsidSect="00034616">
      <w:footerReference w:type="default" r:id="rId9"/>
      <w:pgSz w:w="12240" w:h="15840"/>
      <w:pgMar w:top="547" w:right="835" w:bottom="605" w:left="835" w:header="720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272"/>
      <w:gridCol w:w="3297"/>
    </w:tblGrid>
    <w:tr>
      <w:tc>
        <w:tcPr>
          <w:tcW w:type="dxa" w:w="7272"/>
          <w:tcBorders>
            <w:top w:val="single" w:sz="0" w:color="FFFFFF"/>
            <w:start w:val="single" w:sz="0" w:color="FFFFFF"/>
            <w:bottom w:val="single" w:sz="0" w:color="FFFFFF"/>
            <w:end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color w:val="5C666E"/>
              <w:sz w:val="14"/>
            </w:rPr>
            <w:t>Open-use clinical scale • September 2026</w:t>
          </w:r>
        </w:p>
      </w:tc>
      <w:tc>
        <w:tcPr>
          <w:tcW w:type="dxa" w:w="3297"/>
          <w:tcBorders>
            <w:top w:val="single" w:sz="0" w:color="FFFFFF"/>
            <w:start w:val="single" w:sz="0" w:color="FFFFFF"/>
            <w:bottom w:val="single" w:sz="0" w:color="FFFFFF"/>
            <w:end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187D78"/>
              <w:sz w:val="14"/>
            </w:rPr>
            <w:t>Lean Pain Relief Initiative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color w:val="232B3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va.gov/PAINMANAGEMENT/Research/Tools-Assessment-Recruitment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PEG Pain and Function Scale</dc:title>
  <dc:subject>One-page PEG pain intensity and interference scale</dc:subject>
  <dc:creator>Lean Pain Relief Initiative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