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60" w:line="254" w:lineRule="auto"/>
      </w:pPr>
      <w:r>
        <w:rPr>
          <w:rFonts w:ascii="Calibri" w:hAnsi="Calibri"/>
          <w:b/>
          <w:color w:val="007E91"/>
          <w:sz w:val="17"/>
        </w:rPr>
        <w:t>RESOURCE 03  /  PRACTICE WORKSHEET</w:t>
      </w:r>
    </w:p>
    <w:p>
      <w:pPr>
        <w:pStyle w:val="Title"/>
        <w:spacing w:before="0" w:after="100" w:line="240" w:lineRule="auto"/>
      </w:pPr>
      <w:r>
        <w:t>Non-Medication Pain Care Planner</w:t>
      </w:r>
    </w:p>
    <w:p>
      <w:pPr>
        <w:spacing w:before="0" w:after="160" w:line="254" w:lineRule="auto"/>
      </w:pPr>
      <w:r>
        <w:rPr>
          <w:rFonts w:ascii="Calibri" w:hAnsi="Calibri"/>
          <w:b w:val="0"/>
          <w:color w:val="4C626B"/>
          <w:sz w:val="21"/>
        </w:rPr>
        <w:t>Match one feasible strategy to the patient's goal, preferences, and safety needs.</w:t>
      </w:r>
    </w:p>
    <w:p>
      <w:pPr>
        <w:spacing w:before="0" w:after="100" w:line="254" w:lineRule="auto"/>
      </w:pPr>
      <w:r>
        <w:rPr>
          <w:rFonts w:ascii="Calibri" w:hAnsi="Calibri"/>
          <w:b w:val="0"/>
          <w:color w:val="4C626B"/>
          <w:sz w:val="17"/>
        </w:rPr>
        <w:t>For supervised learning or simulation. Use a case code only; omit patient identifiers. Never upload completed worksheets containing patient information.</w:t>
      </w:r>
    </w:p>
    <w:p>
      <w:pPr>
        <w:spacing w:before="0" w:after="80" w:line="254" w:lineRule="auto"/>
      </w:pPr>
      <w:r>
        <w:rPr>
          <w:rFonts w:ascii="Calibri" w:hAnsi="Calibri"/>
          <w:b w:val="0"/>
          <w:color w:val="203C46"/>
          <w:sz w:val="19"/>
        </w:rPr>
        <w:t>Case code: __________________   Learner: __________________   Practice date: __________</w:t>
      </w:r>
    </w:p>
    <w:p>
      <w:pPr>
        <w:pStyle w:val="Heading1"/>
      </w:pPr>
      <w:r>
        <w:t>1  Agree on a goal</w:t>
      </w:r>
    </w:p>
    <w:tbl>
      <w:tblPr>
        <w:tblW w:type="auto" w:w="0"/>
        <w:tblLayout w:type="fixed"/>
        <w:tblLook w:firstColumn="1" w:firstRow="1" w:lastColumn="0" w:lastRow="0" w:noHBand="0" w:noVBand="1" w:val="04A0"/>
        <w:jc w:val="center"/>
        <w:tblBorders>
          <w:top w:val="single" w:sz="4" w:color="C4D5DA"/>
          <w:left w:val="single" w:sz="4" w:color="C4D5DA"/>
          <w:bottom w:val="single" w:sz="4" w:color="C4D5DA"/>
          <w:right w:val="single" w:sz="4" w:color="C4D5DA"/>
          <w:insideH w:val="single" w:sz="4" w:color="C4D5DA"/>
          <w:insideV w:val="single" w:sz="4" w:color="C4D5DA"/>
        </w:tblBorders>
      </w:tblPr>
      <w:tblGrid>
        <w:gridCol w:w="2160"/>
        <w:gridCol w:w="8280"/>
      </w:tblGrid>
      <w:tr>
        <w:trPr>
          <w:trHeight w:val="763"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Pain / function</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Main concern and activity affected: _____________________</w:t>
              <w:br/>
              <w:t>_______________________________________________________</w:t>
            </w:r>
          </w:p>
        </w:tc>
      </w:tr>
      <w:tr>
        <w:trPr>
          <w:trHeight w:val="763"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Patient preference</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What has helped? What would the patient like to try?</w:t>
              <w:br/>
              <w:t>_______________________________________________________</w:t>
            </w:r>
          </w:p>
        </w:tc>
      </w:tr>
      <w:tr>
        <w:trPr>
          <w:trHeight w:val="763"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Practical barriers</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Language, equipment, cost, fatigue, mobility, sensory needs:</w:t>
              <w:br/>
              <w:t>_______________________________________________________</w:t>
            </w:r>
          </w:p>
        </w:tc>
      </w:tr>
    </w:tbl>
    <w:p>
      <w:pPr>
        <w:pStyle w:val="Heading1"/>
      </w:pPr>
      <w:r>
        <w:t>2  Choose a supervised option [1,2]</w:t>
      </w:r>
    </w:p>
    <w:p>
      <w:pPr>
        <w:spacing w:before="0" w:after="80" w:line="254" w:lineRule="auto"/>
      </w:pPr>
      <w:r>
        <w:rPr>
          <w:rFonts w:ascii="Calibri" w:hAnsi="Calibri"/>
          <w:b w:val="0"/>
          <w:color w:val="203C46"/>
          <w:sz w:val="20"/>
        </w:rPr>
        <w:t>[  ] Positioning   [  ] Pacing   [  ] Gentle movement / rehabilitation</w:t>
        <w:br/>
        <w:t>[  ] Breathing / relaxation   [  ] Preferred music / distraction</w:t>
        <w:br/>
        <w:t>[  ] Heat or cold, if appropriate   [  ] Other: ______________________</w:t>
      </w:r>
    </w:p>
    <w:tbl>
      <w:tblPr>
        <w:tblW w:type="auto" w:w="0"/>
        <w:tblLayout w:type="fixed"/>
        <w:tblLook w:firstColumn="1" w:firstRow="1" w:lastColumn="0" w:lastRow="0" w:noHBand="0" w:noVBand="1" w:val="04A0"/>
        <w:jc w:val="center"/>
        <w:tblBorders>
          <w:top w:val="single" w:sz="4" w:color="C4D5DA"/>
          <w:left w:val="single" w:sz="4" w:color="C4D5DA"/>
          <w:bottom w:val="single" w:sz="4" w:color="C4D5DA"/>
          <w:right w:val="single" w:sz="4" w:color="C4D5DA"/>
          <w:insideH w:val="single" w:sz="4" w:color="C4D5DA"/>
          <w:insideV w:val="single" w:sz="4" w:color="C4D5DA"/>
        </w:tblBorders>
      </w:tblPr>
      <w:tblGrid>
        <w:gridCol w:w="2160"/>
        <w:gridCol w:w="8280"/>
      </w:tblGrid>
      <w:tr>
        <w:trPr>
          <w:trHeight w:val="792"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Safety checks</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Restrictions, sensation/skin, fall risk, or other precautions:</w:t>
              <w:br/>
              <w:t>_______________________________________________________</w:t>
            </w:r>
          </w:p>
        </w:tc>
      </w:tr>
      <w:tr>
        <w:trPr>
          <w:trHeight w:val="792"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Agreed plan</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Method, duration per approved guidance, equipment, and support:</w:t>
              <w:br/>
              <w:t>_______________________________________________________</w:t>
            </w:r>
          </w:p>
        </w:tc>
      </w:tr>
      <w:tr>
        <w:trPr>
          <w:trHeight w:val="792"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Teaching / choice</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Explain expected comfort benefit, stop signals, and the right to decline.</w:t>
              <w:br/>
              <w:t>How will the patient show understanding? __________________</w:t>
            </w:r>
          </w:p>
        </w:tc>
      </w:tr>
    </w:tbl>
    <w:p>
      <w:pPr>
        <w:pStyle w:val="Heading1"/>
      </w:pPr>
      <w:r>
        <w:t>3  Evaluate rather than assume benefit</w:t>
      </w:r>
    </w:p>
    <w:tbl>
      <w:tblPr>
        <w:tblW w:type="auto" w:w="0"/>
        <w:tblLayout w:type="fixed"/>
        <w:tblLook w:firstColumn="1" w:firstRow="1" w:lastColumn="0" w:lastRow="0" w:noHBand="0" w:noVBand="1" w:val="04A0"/>
        <w:jc w:val="center"/>
        <w:tblBorders>
          <w:top w:val="single" w:sz="4" w:color="C4D5DA"/>
          <w:left w:val="single" w:sz="4" w:color="C4D5DA"/>
          <w:bottom w:val="single" w:sz="4" w:color="C4D5DA"/>
          <w:right w:val="single" w:sz="4" w:color="C4D5DA"/>
          <w:insideH w:val="single" w:sz="4" w:color="C4D5DA"/>
          <w:insideV w:val="single" w:sz="4" w:color="C4D5DA"/>
        </w:tblBorders>
      </w:tblPr>
      <w:tblGrid>
        <w:gridCol w:w="2160"/>
        <w:gridCol w:w="8280"/>
      </w:tblGrid>
      <w:tr>
        <w:trPr>
          <w:trHeight w:val="734"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Response</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Before / after: same pain scale and activity context.</w:t>
              <w:br/>
              <w:t>What changed in comfort, function, or symptoms? ______________</w:t>
            </w:r>
          </w:p>
        </w:tc>
      </w:tr>
      <w:tr>
        <w:trPr>
          <w:trHeight w:val="734" w:hRule="atLeast"/>
          <w:cantSplit/>
        </w:trPr>
        <w:tc>
          <w:tcPr>
            <w:tcW w:type="dxa" w:w="2160"/>
            <w:tcMar>
              <w:top w:w="75" w:type="dxa"/>
              <w:bottom w:w="75" w:type="dxa"/>
              <w:start w:w="100" w:type="dxa"/>
              <w:end w:w="100" w:type="dxa"/>
            </w:tcMar>
            <w:shd w:fill="F5F8F9"/>
            <w:vAlign w:val="center"/>
          </w:tcPr>
          <w:p>
            <w:pPr>
              <w:spacing w:after="0" w:before="0" w:line="245" w:lineRule="auto"/>
            </w:pPr>
            <w:r>
              <w:rPr>
                <w:rFonts w:ascii="Calibri" w:hAnsi="Calibri"/>
                <w:b/>
                <w:color w:val="203C46"/>
                <w:sz w:val="19"/>
              </w:rPr>
              <w:t>Next step</w:t>
            </w:r>
          </w:p>
        </w:tc>
        <w:tc>
          <w:tcPr>
            <w:tcW w:type="dxa" w:w="8280"/>
            <w:tcMar>
              <w:top w:w="75" w:type="dxa"/>
              <w:bottom w:w="75" w:type="dxa"/>
              <w:start w:w="100" w:type="dxa"/>
              <w:end w:w="100" w:type="dxa"/>
            </w:tcMar>
            <w:vAlign w:val="center"/>
          </w:tcPr>
          <w:p>
            <w:pPr>
              <w:spacing w:after="0" w:before="0" w:line="245" w:lineRule="auto"/>
            </w:pPr>
            <w:r>
              <w:rPr>
                <w:rFonts w:ascii="Calibri" w:hAnsi="Calibri"/>
                <w:b w:val="0"/>
                <w:color w:val="4C626B"/>
                <w:sz w:val="19"/>
              </w:rPr>
              <w:t>Continue, adapt with supervision, or stop and report?</w:t>
              <w:br/>
              <w:t>Review time / person responsible: _________________________</w:t>
            </w:r>
          </w:p>
        </w:tc>
      </w:tr>
    </w:tbl>
    <w:p>
      <w:r>
        <w:br w:type="page"/>
      </w:r>
    </w:p>
    <w:p>
      <w:pPr>
        <w:spacing w:before="0" w:after="60" w:line="254" w:lineRule="auto"/>
      </w:pPr>
      <w:r>
        <w:rPr>
          <w:rFonts w:ascii="Calibri" w:hAnsi="Calibri"/>
          <w:b/>
          <w:color w:val="007E91"/>
          <w:sz w:val="17"/>
        </w:rPr>
        <w:t>RESOURCE 03  /  LEARNING NOTES &amp; SELF-CHECK</w:t>
      </w:r>
    </w:p>
    <w:p>
      <w:pPr>
        <w:pStyle w:val="Title"/>
        <w:spacing w:before="0" w:after="100" w:line="240" w:lineRule="auto"/>
      </w:pPr>
      <w:r>
        <w:t>Choose an Option With Care</w:t>
      </w:r>
    </w:p>
    <w:p>
      <w:pPr>
        <w:spacing w:before="0" w:after="160" w:line="254" w:lineRule="auto"/>
      </w:pPr>
      <w:r>
        <w:rPr>
          <w:rFonts w:ascii="Calibri" w:hAnsi="Calibri"/>
          <w:b w:val="0"/>
          <w:color w:val="4C626B"/>
          <w:sz w:val="21"/>
        </w:rPr>
        <w:t>These are discussion prompts, not a menu of proven treatments for every pain condition.</w:t>
      </w:r>
    </w:p>
    <w:p>
      <w:pPr>
        <w:pStyle w:val="Heading1"/>
      </w:pPr>
      <w:r>
        <w:t>Options and safety questions [1,2]</w:t>
      </w:r>
    </w:p>
    <w:tbl>
      <w:tblPr>
        <w:tblW w:type="auto" w:w="0"/>
        <w:tblLayout w:type="fixed"/>
        <w:tblLook w:firstColumn="1" w:firstRow="1" w:lastColumn="0" w:lastRow="0" w:noHBand="0" w:noVBand="1" w:val="04A0"/>
        <w:jc w:val="center"/>
        <w:tblBorders>
          <w:top w:val="single" w:sz="4" w:color="C4D5DA"/>
          <w:left w:val="single" w:sz="4" w:color="C4D5DA"/>
          <w:bottom w:val="single" w:sz="4" w:color="C4D5DA"/>
          <w:right w:val="single" w:sz="4" w:color="C4D5DA"/>
          <w:insideH w:val="single" w:sz="4" w:color="C4D5DA"/>
          <w:insideV w:val="single" w:sz="4" w:color="C4D5DA"/>
        </w:tblBorders>
      </w:tblPr>
      <w:tblGrid>
        <w:gridCol w:w="2045"/>
        <w:gridCol w:w="3773"/>
        <w:gridCol w:w="4622"/>
      </w:tblGrid>
      <w:tr>
        <w:trPr>
          <w:tblHeader/>
        </w:trPr>
        <w:tc>
          <w:tcPr>
            <w:tcW w:type="dxa" w:w="2045"/>
            <w:shd w:fill="007E91"/>
            <w:tcMar>
              <w:top w:w="70" w:type="dxa"/>
              <w:bottom w:w="70" w:type="dxa"/>
              <w:start w:w="95" w:type="dxa"/>
              <w:end w:w="95" w:type="dxa"/>
            </w:tcMar>
            <w:vAlign w:val="center"/>
          </w:tcPr>
          <w:p>
            <w:pPr>
              <w:spacing w:after="0" w:before="0" w:line="245" w:lineRule="auto"/>
            </w:pPr>
            <w:r>
              <w:rPr>
                <w:rFonts w:ascii="Calibri" w:hAnsi="Calibri"/>
                <w:b/>
                <w:color w:val="FFFFFF"/>
                <w:sz w:val="19"/>
              </w:rPr>
              <w:t>Option</w:t>
            </w:r>
          </w:p>
        </w:tc>
        <w:tc>
          <w:tcPr>
            <w:tcW w:type="dxa" w:w="3773"/>
            <w:shd w:fill="007E91"/>
            <w:tcMar>
              <w:top w:w="70" w:type="dxa"/>
              <w:bottom w:w="70" w:type="dxa"/>
              <w:start w:w="95" w:type="dxa"/>
              <w:end w:w="95" w:type="dxa"/>
            </w:tcMar>
            <w:vAlign w:val="center"/>
          </w:tcPr>
          <w:p>
            <w:pPr>
              <w:spacing w:after="0" w:before="0" w:line="245" w:lineRule="auto"/>
            </w:pPr>
            <w:r>
              <w:rPr>
                <w:rFonts w:ascii="Calibri" w:hAnsi="Calibri"/>
                <w:b/>
                <w:color w:val="FFFFFF"/>
                <w:sz w:val="19"/>
              </w:rPr>
              <w:t>Possible use / purpose</w:t>
            </w:r>
          </w:p>
        </w:tc>
        <w:tc>
          <w:tcPr>
            <w:tcW w:type="dxa" w:w="4622"/>
            <w:shd w:fill="007E91"/>
            <w:tcMar>
              <w:top w:w="70" w:type="dxa"/>
              <w:bottom w:w="70" w:type="dxa"/>
              <w:start w:w="95" w:type="dxa"/>
              <w:end w:w="95" w:type="dxa"/>
            </w:tcMar>
            <w:vAlign w:val="center"/>
          </w:tcPr>
          <w:p>
            <w:pPr>
              <w:spacing w:after="0" w:before="0" w:line="245" w:lineRule="auto"/>
            </w:pPr>
            <w:r>
              <w:rPr>
                <w:rFonts w:ascii="Calibri" w:hAnsi="Calibri"/>
                <w:b/>
                <w:color w:val="FFFFFF"/>
                <w:sz w:val="19"/>
              </w:rPr>
              <w:t>Check before trying</w:t>
            </w:r>
          </w:p>
        </w:tc>
      </w:tr>
      <w:tr>
        <w:trPr>
          <w:trHeight w:val="806" w:hRule="atLeast"/>
          <w:cantSplit/>
        </w:trPr>
        <w:tc>
          <w:tcPr>
            <w:tcW w:type="dxa" w:w="2045"/>
            <w:tcMar>
              <w:top w:w="70" w:type="dxa"/>
              <w:bottom w:w="70" w:type="dxa"/>
              <w:start w:w="95" w:type="dxa"/>
              <w:end w:w="95" w:type="dxa"/>
            </w:tcMar>
            <w:vAlign w:val="center"/>
            <w:shd w:fill="F5F8F9"/>
          </w:tcPr>
          <w:p>
            <w:pPr>
              <w:spacing w:after="0" w:before="0" w:line="245" w:lineRule="auto"/>
            </w:pPr>
            <w:r>
              <w:rPr>
                <w:rFonts w:ascii="Calibri" w:hAnsi="Calibri"/>
                <w:b/>
                <w:color w:val="203C46"/>
                <w:sz w:val="19"/>
              </w:rPr>
              <w:t>Positioning / support</w:t>
            </w:r>
          </w:p>
        </w:tc>
        <w:tc>
          <w:tcPr>
            <w:tcW w:type="dxa" w:w="3773"/>
            <w:tcMar>
              <w:top w:w="70" w:type="dxa"/>
              <w:bottom w:w="70" w:type="dxa"/>
              <w:start w:w="95" w:type="dxa"/>
              <w:end w:w="95" w:type="dxa"/>
            </w:tcMar>
            <w:vAlign w:val="center"/>
          </w:tcPr>
          <w:p>
            <w:pPr>
              <w:spacing w:after="0" w:before="0" w:line="245" w:lineRule="auto"/>
            </w:pPr>
            <w:r>
              <w:rPr>
                <w:rFonts w:ascii="Calibri" w:hAnsi="Calibri"/>
                <w:b w:val="0"/>
                <w:color w:val="4C626B"/>
                <w:sz w:val="19"/>
              </w:rPr>
              <w:t>Comfort during rest or an agreed task.</w:t>
            </w:r>
          </w:p>
        </w:tc>
        <w:tc>
          <w:tcPr>
            <w:tcW w:type="dxa" w:w="4622"/>
            <w:tcMar>
              <w:top w:w="70" w:type="dxa"/>
              <w:bottom w:w="70" w:type="dxa"/>
              <w:start w:w="95" w:type="dxa"/>
              <w:end w:w="95" w:type="dxa"/>
            </w:tcMar>
            <w:vAlign w:val="center"/>
          </w:tcPr>
          <w:p>
            <w:pPr>
              <w:spacing w:after="0" w:before="0" w:line="245" w:lineRule="auto"/>
            </w:pPr>
            <w:r>
              <w:rPr>
                <w:rFonts w:ascii="Calibri" w:hAnsi="Calibri"/>
                <w:b w:val="0"/>
                <w:color w:val="4C626B"/>
                <w:sz w:val="19"/>
              </w:rPr>
              <w:t>Follow mobility and postoperative restrictions; check skin and support needs.</w:t>
            </w:r>
          </w:p>
        </w:tc>
      </w:tr>
      <w:tr>
        <w:trPr>
          <w:trHeight w:val="806" w:hRule="atLeast"/>
          <w:cantSplit/>
        </w:trPr>
        <w:tc>
          <w:tcPr>
            <w:tcW w:type="dxa" w:w="2045"/>
            <w:tcMar>
              <w:top w:w="70" w:type="dxa"/>
              <w:bottom w:w="70" w:type="dxa"/>
              <w:start w:w="95" w:type="dxa"/>
              <w:end w:w="95" w:type="dxa"/>
            </w:tcMar>
            <w:vAlign w:val="center"/>
            <w:shd w:fill="F5F8F9"/>
          </w:tcPr>
          <w:p>
            <w:pPr>
              <w:spacing w:after="0" w:before="0" w:line="245" w:lineRule="auto"/>
            </w:pPr>
            <w:r>
              <w:rPr>
                <w:rFonts w:ascii="Calibri" w:hAnsi="Calibri"/>
                <w:b/>
                <w:color w:val="203C46"/>
                <w:sz w:val="19"/>
              </w:rPr>
              <w:t>Pacing</w:t>
            </w:r>
          </w:p>
        </w:tc>
        <w:tc>
          <w:tcPr>
            <w:tcW w:type="dxa" w:w="3773"/>
            <w:tcMar>
              <w:top w:w="70" w:type="dxa"/>
              <w:bottom w:w="70" w:type="dxa"/>
              <w:start w:w="95" w:type="dxa"/>
              <w:end w:w="95" w:type="dxa"/>
            </w:tcMar>
            <w:vAlign w:val="center"/>
          </w:tcPr>
          <w:p>
            <w:pPr>
              <w:spacing w:after="0" w:before="0" w:line="245" w:lineRule="auto"/>
            </w:pPr>
            <w:r>
              <w:rPr>
                <w:rFonts w:ascii="Calibri" w:hAnsi="Calibri"/>
                <w:b w:val="0"/>
                <w:color w:val="4C626B"/>
                <w:sz w:val="19"/>
              </w:rPr>
              <w:t>Break a task into manageable steps and planned rests.</w:t>
            </w:r>
          </w:p>
        </w:tc>
        <w:tc>
          <w:tcPr>
            <w:tcW w:type="dxa" w:w="4622"/>
            <w:tcMar>
              <w:top w:w="70" w:type="dxa"/>
              <w:bottom w:w="70" w:type="dxa"/>
              <w:start w:w="95" w:type="dxa"/>
              <w:end w:w="95" w:type="dxa"/>
            </w:tcMar>
            <w:vAlign w:val="center"/>
          </w:tcPr>
          <w:p>
            <w:pPr>
              <w:spacing w:after="0" w:before="0" w:line="245" w:lineRule="auto"/>
            </w:pPr>
            <w:r>
              <w:rPr>
                <w:rFonts w:ascii="Calibri" w:hAnsi="Calibri"/>
                <w:b w:val="0"/>
                <w:color w:val="4C626B"/>
                <w:sz w:val="19"/>
              </w:rPr>
              <w:t>Avoid an all-or-nothing activity pattern; coordinate with the rehabilitation plan.</w:t>
            </w:r>
          </w:p>
        </w:tc>
      </w:tr>
      <w:tr>
        <w:trPr>
          <w:trHeight w:val="806" w:hRule="atLeast"/>
          <w:cantSplit/>
        </w:trPr>
        <w:tc>
          <w:tcPr>
            <w:tcW w:type="dxa" w:w="2045"/>
            <w:tcMar>
              <w:top w:w="70" w:type="dxa"/>
              <w:bottom w:w="70" w:type="dxa"/>
              <w:start w:w="95" w:type="dxa"/>
              <w:end w:w="95" w:type="dxa"/>
            </w:tcMar>
            <w:vAlign w:val="center"/>
            <w:shd w:fill="F5F8F9"/>
          </w:tcPr>
          <w:p>
            <w:pPr>
              <w:spacing w:after="0" w:before="0" w:line="245" w:lineRule="auto"/>
            </w:pPr>
            <w:r>
              <w:rPr>
                <w:rFonts w:ascii="Calibri" w:hAnsi="Calibri"/>
                <w:b/>
                <w:color w:val="203C46"/>
                <w:sz w:val="19"/>
              </w:rPr>
              <w:t>Movement / PT / OT</w:t>
            </w:r>
          </w:p>
        </w:tc>
        <w:tc>
          <w:tcPr>
            <w:tcW w:type="dxa" w:w="3773"/>
            <w:tcMar>
              <w:top w:w="70" w:type="dxa"/>
              <w:bottom w:w="70" w:type="dxa"/>
              <w:start w:w="95" w:type="dxa"/>
              <w:end w:w="95" w:type="dxa"/>
            </w:tcMar>
            <w:vAlign w:val="center"/>
          </w:tcPr>
          <w:p>
            <w:pPr>
              <w:spacing w:after="0" w:before="0" w:line="245" w:lineRule="auto"/>
            </w:pPr>
            <w:r>
              <w:rPr>
                <w:rFonts w:ascii="Calibri" w:hAnsi="Calibri"/>
                <w:b w:val="0"/>
                <w:color w:val="4C626B"/>
                <w:sz w:val="19"/>
              </w:rPr>
              <w:t>Physical therapy (PT), occupational therapy (OT), and appropriate activity for daily function.</w:t>
            </w:r>
          </w:p>
        </w:tc>
        <w:tc>
          <w:tcPr>
            <w:tcW w:type="dxa" w:w="4622"/>
            <w:tcMar>
              <w:top w:w="70" w:type="dxa"/>
              <w:bottom w:w="70" w:type="dxa"/>
              <w:start w:w="95" w:type="dxa"/>
              <w:end w:w="95" w:type="dxa"/>
            </w:tcMar>
            <w:vAlign w:val="center"/>
          </w:tcPr>
          <w:p>
            <w:pPr>
              <w:spacing w:after="0" w:before="0" w:line="245" w:lineRule="auto"/>
            </w:pPr>
            <w:r>
              <w:rPr>
                <w:rFonts w:ascii="Calibri" w:hAnsi="Calibri"/>
                <w:b w:val="0"/>
                <w:color w:val="4C626B"/>
                <w:sz w:val="19"/>
              </w:rPr>
              <w:t>Confirm weight-bearing status, fall precautions, and individualized exercise guidance.</w:t>
            </w:r>
          </w:p>
        </w:tc>
      </w:tr>
      <w:tr>
        <w:trPr>
          <w:trHeight w:val="806" w:hRule="atLeast"/>
          <w:cantSplit/>
        </w:trPr>
        <w:tc>
          <w:tcPr>
            <w:tcW w:type="dxa" w:w="2045"/>
            <w:tcMar>
              <w:top w:w="70" w:type="dxa"/>
              <w:bottom w:w="70" w:type="dxa"/>
              <w:start w:w="95" w:type="dxa"/>
              <w:end w:w="95" w:type="dxa"/>
            </w:tcMar>
            <w:vAlign w:val="center"/>
            <w:shd w:fill="F5F8F9"/>
          </w:tcPr>
          <w:p>
            <w:pPr>
              <w:spacing w:after="0" w:before="0" w:line="245" w:lineRule="auto"/>
            </w:pPr>
            <w:r>
              <w:rPr>
                <w:rFonts w:ascii="Calibri" w:hAnsi="Calibri"/>
                <w:b/>
                <w:color w:val="203C46"/>
                <w:sz w:val="19"/>
              </w:rPr>
              <w:t>Heat / cold</w:t>
            </w:r>
          </w:p>
        </w:tc>
        <w:tc>
          <w:tcPr>
            <w:tcW w:type="dxa" w:w="3773"/>
            <w:tcMar>
              <w:top w:w="70" w:type="dxa"/>
              <w:bottom w:w="70" w:type="dxa"/>
              <w:start w:w="95" w:type="dxa"/>
              <w:end w:w="95" w:type="dxa"/>
            </w:tcMar>
            <w:vAlign w:val="center"/>
          </w:tcPr>
          <w:p>
            <w:pPr>
              <w:spacing w:after="0" w:before="0" w:line="245" w:lineRule="auto"/>
            </w:pPr>
            <w:r>
              <w:rPr>
                <w:rFonts w:ascii="Calibri" w:hAnsi="Calibri"/>
                <w:b w:val="0"/>
                <w:color w:val="4C626B"/>
                <w:sz w:val="19"/>
              </w:rPr>
              <w:t>Comfort for selected conditions; heat is an option for some acute low-back pain.</w:t>
            </w:r>
          </w:p>
        </w:tc>
        <w:tc>
          <w:tcPr>
            <w:tcW w:type="dxa" w:w="4622"/>
            <w:tcMar>
              <w:top w:w="70" w:type="dxa"/>
              <w:bottom w:w="70" w:type="dxa"/>
              <w:start w:w="95" w:type="dxa"/>
              <w:end w:w="95" w:type="dxa"/>
            </w:tcMar>
            <w:vAlign w:val="center"/>
          </w:tcPr>
          <w:p>
            <w:pPr>
              <w:spacing w:after="0" w:before="0" w:line="245" w:lineRule="auto"/>
            </w:pPr>
            <w:r>
              <w:rPr>
                <w:rFonts w:ascii="Calibri" w:hAnsi="Calibri"/>
                <w:b w:val="0"/>
                <w:color w:val="4C626B"/>
                <w:sz w:val="19"/>
              </w:rPr>
              <w:t>Follow device directions and policy. Protect skin; impaired sensation or circulation needs clinician review. Do not sleep on a heating device.</w:t>
            </w:r>
          </w:p>
        </w:tc>
      </w:tr>
      <w:tr>
        <w:trPr>
          <w:trHeight w:val="806" w:hRule="atLeast"/>
          <w:cantSplit/>
        </w:trPr>
        <w:tc>
          <w:tcPr>
            <w:tcW w:type="dxa" w:w="2045"/>
            <w:tcMar>
              <w:top w:w="70" w:type="dxa"/>
              <w:bottom w:w="70" w:type="dxa"/>
              <w:start w:w="95" w:type="dxa"/>
              <w:end w:w="95" w:type="dxa"/>
            </w:tcMar>
            <w:vAlign w:val="center"/>
            <w:shd w:fill="F5F8F9"/>
          </w:tcPr>
          <w:p>
            <w:pPr>
              <w:spacing w:after="0" w:before="0" w:line="245" w:lineRule="auto"/>
            </w:pPr>
            <w:r>
              <w:rPr>
                <w:rFonts w:ascii="Calibri" w:hAnsi="Calibri"/>
                <w:b/>
                <w:color w:val="203C46"/>
                <w:sz w:val="19"/>
              </w:rPr>
              <w:t>Breathing / relaxation</w:t>
            </w:r>
          </w:p>
        </w:tc>
        <w:tc>
          <w:tcPr>
            <w:tcW w:type="dxa" w:w="3773"/>
            <w:tcMar>
              <w:top w:w="70" w:type="dxa"/>
              <w:bottom w:w="70" w:type="dxa"/>
              <w:start w:w="95" w:type="dxa"/>
              <w:end w:w="95" w:type="dxa"/>
            </w:tcMar>
            <w:vAlign w:val="center"/>
          </w:tcPr>
          <w:p>
            <w:pPr>
              <w:spacing w:after="0" w:before="0" w:line="245" w:lineRule="auto"/>
            </w:pPr>
            <w:r>
              <w:rPr>
                <w:rFonts w:ascii="Calibri" w:hAnsi="Calibri"/>
                <w:b w:val="0"/>
                <w:color w:val="4C626B"/>
                <w:sz w:val="19"/>
              </w:rPr>
              <w:t>Reduce tension and support coping.</w:t>
            </w:r>
          </w:p>
        </w:tc>
        <w:tc>
          <w:tcPr>
            <w:tcW w:type="dxa" w:w="4622"/>
            <w:tcMar>
              <w:top w:w="70" w:type="dxa"/>
              <w:bottom w:w="70" w:type="dxa"/>
              <w:start w:w="95" w:type="dxa"/>
              <w:end w:w="95" w:type="dxa"/>
            </w:tcMar>
            <w:vAlign w:val="center"/>
          </w:tcPr>
          <w:p>
            <w:pPr>
              <w:spacing w:after="0" w:before="0" w:line="245" w:lineRule="auto"/>
            </w:pPr>
            <w:r>
              <w:rPr>
                <w:rFonts w:ascii="Calibri" w:hAnsi="Calibri"/>
                <w:b w:val="0"/>
                <w:color w:val="4C626B"/>
                <w:sz w:val="19"/>
              </w:rPr>
              <w:t>Use comfortable, unforced breathing; stop if dizzy or distressed.</w:t>
            </w:r>
          </w:p>
        </w:tc>
      </w:tr>
      <w:tr>
        <w:trPr>
          <w:trHeight w:val="806" w:hRule="atLeast"/>
          <w:cantSplit/>
        </w:trPr>
        <w:tc>
          <w:tcPr>
            <w:tcW w:type="dxa" w:w="2045"/>
            <w:tcMar>
              <w:top w:w="70" w:type="dxa"/>
              <w:bottom w:w="70" w:type="dxa"/>
              <w:start w:w="95" w:type="dxa"/>
              <w:end w:w="95" w:type="dxa"/>
            </w:tcMar>
            <w:vAlign w:val="center"/>
            <w:shd w:fill="F5F8F9"/>
          </w:tcPr>
          <w:p>
            <w:pPr>
              <w:spacing w:after="0" w:before="0" w:line="245" w:lineRule="auto"/>
            </w:pPr>
            <w:r>
              <w:rPr>
                <w:rFonts w:ascii="Calibri" w:hAnsi="Calibri"/>
                <w:b/>
                <w:color w:val="203C46"/>
                <w:sz w:val="19"/>
              </w:rPr>
              <w:t>Preferred music / distraction</w:t>
            </w:r>
          </w:p>
        </w:tc>
        <w:tc>
          <w:tcPr>
            <w:tcW w:type="dxa" w:w="3773"/>
            <w:tcMar>
              <w:top w:w="70" w:type="dxa"/>
              <w:bottom w:w="70" w:type="dxa"/>
              <w:start w:w="95" w:type="dxa"/>
              <w:end w:w="95" w:type="dxa"/>
            </w:tcMar>
            <w:vAlign w:val="center"/>
          </w:tcPr>
          <w:p>
            <w:pPr>
              <w:spacing w:after="0" w:before="0" w:line="245" w:lineRule="auto"/>
            </w:pPr>
            <w:r>
              <w:rPr>
                <w:rFonts w:ascii="Calibri" w:hAnsi="Calibri"/>
                <w:b w:val="0"/>
                <w:color w:val="4C626B"/>
                <w:sz w:val="19"/>
              </w:rPr>
              <w:t>Support comfort or relaxation according to patient preference.</w:t>
            </w:r>
          </w:p>
        </w:tc>
        <w:tc>
          <w:tcPr>
            <w:tcW w:type="dxa" w:w="4622"/>
            <w:tcMar>
              <w:top w:w="70" w:type="dxa"/>
              <w:bottom w:w="70" w:type="dxa"/>
              <w:start w:w="95" w:type="dxa"/>
              <w:end w:w="95" w:type="dxa"/>
            </w:tcMar>
            <w:vAlign w:val="center"/>
          </w:tcPr>
          <w:p>
            <w:pPr>
              <w:spacing w:after="0" w:before="0" w:line="245" w:lineRule="auto"/>
            </w:pPr>
            <w:r>
              <w:rPr>
                <w:rFonts w:ascii="Calibri" w:hAnsi="Calibri"/>
                <w:b w:val="0"/>
                <w:color w:val="4C626B"/>
                <w:sz w:val="19"/>
              </w:rPr>
              <w:t>Ask permission; keep volume safe and preserve communication and awareness.</w:t>
            </w:r>
          </w:p>
        </w:tc>
      </w:tr>
    </w:tbl>
    <w:p>
      <w:pPr>
        <w:pStyle w:val="Heading1"/>
      </w:pPr>
      <w:r>
        <w:t>How to explain the plan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440"/>
      </w:tblGrid>
      <w:tr>
        <w:trPr>
          <w:cantSplit/>
        </w:trPr>
        <w:tc>
          <w:tcPr>
            <w:tcW w:type="dxa" w:w="10440"/>
            <w:shd w:fill="EDF7F8"/>
            <w:tcMar>
              <w:top w:w="85" w:type="dxa"/>
              <w:bottom w:w="85" w:type="dxa"/>
              <w:start w:w="120" w:type="dxa"/>
              <w:end w:w="120" w:type="dxa"/>
            </w:tcMar>
          </w:tcPr>
          <w:p>
            <w:pPr>
              <w:spacing w:after="40" w:line="245" w:lineRule="auto"/>
            </w:pPr>
            <w:r>
              <w:rPr>
                <w:rFonts w:ascii="Calibri" w:hAnsi="Calibri"/>
                <w:b/>
                <w:color w:val="007E91"/>
                <w:sz w:val="20"/>
              </w:rPr>
              <w:t>Patient-centered language</w:t>
            </w:r>
          </w:p>
          <w:p>
            <w:pPr>
              <w:spacing w:after="0" w:line="247" w:lineRule="auto"/>
            </w:pPr>
            <w:r>
              <w:rPr>
                <w:rFonts w:ascii="Calibri" w:hAnsi="Calibri"/>
                <w:b w:val="0"/>
                <w:color w:val="203C46"/>
                <w:sz w:val="20"/>
              </w:rPr>
              <w:t>"We can try an option you feel comfortable with while following your care plan. We will check whether it helps you do what matters to you. Please tell me if it worsens your symptoms or you want to stop."</w:t>
            </w:r>
          </w:p>
        </w:tc>
      </w:tr>
    </w:tbl>
    <w:p>
      <w:pPr>
        <w:pStyle w:val="Heading1"/>
      </w:pPr>
      <w:r>
        <w:t>Self-check</w:t>
      </w:r>
    </w:p>
    <w:p>
      <w:pPr>
        <w:spacing w:before="0" w:after="60" w:line="254" w:lineRule="auto"/>
      </w:pPr>
      <w:r>
        <w:rPr>
          <w:rFonts w:ascii="Calibri" w:hAnsi="Calibri"/>
          <w:b w:val="0"/>
          <w:color w:val="203C46"/>
          <w:sz w:val="19"/>
        </w:rPr>
        <w:t>[  ] The patient chose or agreed to the option; declining was respected.</w:t>
      </w:r>
    </w:p>
    <w:p>
      <w:pPr>
        <w:spacing w:before="0" w:after="60" w:line="254" w:lineRule="auto"/>
      </w:pPr>
      <w:r>
        <w:rPr>
          <w:rFonts w:ascii="Calibri" w:hAnsi="Calibri"/>
          <w:b w:val="0"/>
          <w:color w:val="203C46"/>
          <w:sz w:val="19"/>
        </w:rPr>
        <w:t>[  ] I checked restrictions and documented response, not just completion.</w:t>
      </w:r>
    </w:p>
    <w:p>
      <w:pPr>
        <w:spacing w:before="0" w:after="60" w:line="254" w:lineRule="auto"/>
      </w:pPr>
      <w:r>
        <w:rPr>
          <w:rFonts w:ascii="Calibri" w:hAnsi="Calibri"/>
          <w:b w:val="0"/>
          <w:color w:val="203C46"/>
          <w:sz w:val="19"/>
        </w:rPr>
        <w:t>[  ] I reported new or worsening symptoms and did not substitute this for needed evaluation.</w:t>
      </w:r>
    </w:p>
    <w:p>
      <w:pPr>
        <w:pStyle w:val="Heading1"/>
      </w:pPr>
      <w:r>
        <w:t>Teaching sources</w:t>
      </w:r>
    </w:p>
    <w:p>
      <w:pPr>
        <w:spacing w:before="0" w:after="60" w:line="254" w:lineRule="auto"/>
      </w:pPr>
      <w:r>
        <w:rPr>
          <w:rFonts w:ascii="Calibri" w:hAnsi="Calibri"/>
          <w:b w:val="0"/>
          <w:color w:val="4C626B"/>
          <w:sz w:val="15"/>
        </w:rPr>
        <w:t xml:space="preserve">[1] Qaseem, A., et al. (2017). Noninvasive treatments for acute, subacute, and chronic low back pain: A clinical practice guideline. Annals of Internal Medicine, 166(7), 514-530. </w:t>
      </w:r>
      <w:hyperlink r:id="rId11">
        <w:r>
          <w:rPr>
            <w:rFonts w:ascii="Calibri" w:hAnsi="Calibri"/>
            <w:color w:val="007E91"/>
            <w:sz w:val="15"/>
          </w:rPr>
          <w:t>Source</w:t>
        </w:r>
      </w:hyperlink>
    </w:p>
    <w:p>
      <w:pPr>
        <w:spacing w:before="0" w:after="60" w:line="254" w:lineRule="auto"/>
      </w:pPr>
      <w:r>
        <w:rPr>
          <w:rFonts w:ascii="Calibri" w:hAnsi="Calibri"/>
          <w:b w:val="0"/>
          <w:color w:val="4C626B"/>
          <w:sz w:val="15"/>
        </w:rPr>
        <w:t xml:space="preserve">[2] Dowell, D., et al. (2022). CDC Clinical Practice Guideline for Prescribing Opioids for Pain - United States, 2022. MMWR, 71(RR-3), 1-95. </w:t>
      </w:r>
      <w:hyperlink r:id="rId12">
        <w:r>
          <w:rPr>
            <w:rFonts w:ascii="Calibri" w:hAnsi="Calibri"/>
            <w:color w:val="007E91"/>
            <w:sz w:val="15"/>
          </w:rPr>
          <w:t>Source</w:t>
        </w:r>
      </w:hyperlink>
    </w:p>
    <w:p>
      <w:pPr>
        <w:spacing w:before="0" w:after="60" w:line="254" w:lineRule="auto"/>
      </w:pPr>
      <w:r>
        <w:rPr>
          <w:rFonts w:ascii="Calibri" w:hAnsi="Calibri"/>
          <w:b w:val="0"/>
          <w:color w:val="4C626B"/>
          <w:sz w:val="15"/>
        </w:rPr>
        <w:t>The ACP reference is specific to low-back pain. The CDC source discusses multimodal care within its adult outpatient scope. These sources do not establish equal benefit for every option or condition.</w:t>
      </w:r>
    </w:p>
    <w:p>
      <w:pPr>
        <w:spacing w:before="0" w:after="0" w:line="254" w:lineRule="auto"/>
      </w:pPr>
      <w:r>
        <w:rPr>
          <w:rFonts w:ascii="Calibri" w:hAnsi="Calibri"/>
          <w:b w:val="0"/>
          <w:color w:val="4C626B"/>
          <w:sz w:val="15"/>
        </w:rPr>
        <w:t>Original educational worksheet, not a validated assessment instrument, medication order, or clinical protocol. Follow current site policies, approved resources, and supervision requirements.</w:t>
      </w:r>
    </w:p>
    <w:sectPr w:rsidR="00FC693F" w:rsidRPr="0006063C" w:rsidSect="00034616">
      <w:headerReference w:type="default" r:id="rId9"/>
      <w:footerReference w:type="default" r:id="rId10"/>
      <w:pgSz w:w="12240" w:h="15840"/>
      <w:pgMar w:top="1195" w:right="900" w:bottom="864" w:left="900" w:header="288"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spacing w:after="0"/>
      <w:pBdr>
        <w:top w:val="single" w:sz="5" w:color="C4D5DA" w:space="6"/>
      </w:pBdr>
    </w:pPr>
    <w:hyperlink r:id="rId1">
      <w:r>
        <w:rPr>
          <w:rFonts w:ascii="Calibri" w:hAnsi="Calibri"/>
          <w:color w:val="007E91"/>
          <w:sz w:val="16"/>
        </w:rPr>
        <w:t>LeanPainRelief.com</w:t>
      </w:r>
    </w:hyperlink>
    <w:r>
      <w:rPr>
        <w:rFonts w:ascii="Calibri" w:hAnsi="Calibri"/>
        <w:b w:val="0"/>
        <w:color w:val="4C626B"/>
        <w:sz w:val="16"/>
      </w:rPr>
      <w:t xml:space="preserve">  |  Free student resource 03</w:t>
      <w:tab/>
    </w:r>
    <w:r>
      <w:rPr>
        <w:rFonts w:ascii="Calibri" w:hAnsi="Calibri"/>
        <w:b w:val="0"/>
        <w:color w:val="4C626B"/>
        <w:sz w:val="16"/>
      </w:rPr>
      <w:t xml:space="preserve">Page </w:t>
    </w:r>
    <w:fldSimple w:instr="PAGE"/>
    <w:r>
      <w:rPr>
        <w:rFonts w:ascii="Calibri" w:hAnsi="Calibri"/>
        <w:b w:val="0"/>
        <w:color w:val="4C626B"/>
        <w:sz w:val="16"/>
      </w:rPr>
      <w:t xml:space="preserve"> of 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144"/>
      <w:gridCol w:w="1296"/>
    </w:tblGrid>
    <w:tr>
      <w:tc>
        <w:tcPr>
          <w:tcW w:type="dxa" w:w="9144"/>
          <w:tcMar>
            <w:top w:w="0" w:type="dxa"/>
            <w:bottom w:w="0" w:type="dxa"/>
            <w:start w:w="0" w:type="dxa"/>
            <w:end w:w="0" w:type="dxa"/>
          </w:tcMar>
          <w:vAlign w:val="center"/>
        </w:tcPr>
        <w:p>
          <w:pPr>
            <w:spacing w:after="0" w:before="0" w:line="245" w:lineRule="auto"/>
          </w:pPr>
          <w:r>
            <w:rPr>
              <w:rFonts w:ascii="Calibri" w:hAnsi="Calibri"/>
              <w:b/>
              <w:color w:val="007E91"/>
              <w:sz w:val="19"/>
            </w:rPr>
            <w:t>LEAN PAIN RELIEF INITIATIVE</w:t>
          </w:r>
        </w:p>
        <w:p>
          <w:pPr>
            <w:spacing w:after="0"/>
          </w:pPr>
          <w:r>
            <w:rPr>
              <w:rFonts w:ascii="Calibri" w:hAnsi="Calibri"/>
              <w:b w:val="0"/>
              <w:color w:val="4C626B"/>
              <w:sz w:val="15"/>
            </w:rPr>
            <w:t>HEALTHCARE STUDENT LEARNING SERIES</w:t>
          </w:r>
        </w:p>
      </w:tc>
      <w:tc>
        <w:tcPr>
          <w:tcW w:type="dxa" w:w="1296"/>
          <w:tcMar>
            <w:top w:w="0" w:type="dxa"/>
            <w:bottom w:w="0" w:type="dxa"/>
            <w:start w:w="0" w:type="dxa"/>
            <w:end w:w="0" w:type="dxa"/>
          </w:tcMar>
        </w:tcPr>
        <w:p>
          <w:pPr>
            <w:spacing w:after="0"/>
            <w:jc w:val="right"/>
          </w:pPr>
          <w:r>
            <w:drawing>
              <wp:inline xmlns:a="http://schemas.openxmlformats.org/drawingml/2006/main" xmlns:pic="http://schemas.openxmlformats.org/drawingml/2006/picture">
                <wp:extent cx="594360" cy="594360"/>
                <wp:docPr id="1" name="Picture 1" descr="Lean Pain Relief Initiative logo" title="Lean Pain Relief Initiative"/>
                <wp:cNvGraphicFramePr>
                  <a:graphicFrameLocks noChangeAspect="1"/>
                </wp:cNvGraphicFramePr>
                <a:graphic>
                  <a:graphicData uri="http://schemas.openxmlformats.org/drawingml/2006/picture">
                    <pic:pic>
                      <pic:nvPicPr>
                        <pic:cNvPr id="0" name="web main logo vertical 400 x 100px.png"/>
                        <pic:cNvPicPr/>
                      </pic:nvPicPr>
                      <pic:blipFill>
                        <a:blip r:embed="rId1"/>
                        <a:stretch>
                          <a:fillRect/>
                        </a:stretch>
                      </pic:blipFill>
                      <pic:spPr>
                        <a:xfrm>
                          <a:off x="0" y="0"/>
                          <a:ext cx="594360" cy="59436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Calibri" w:hAnsi="Calibri"/>
      <w:color w:val="203C46"/>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b/>
      <w:bCs/>
      <w:color w:val="007E91"/>
      <w:sz w:val="24"/>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Theme="majorHAnsi" w:eastAsiaTheme="majorEastAsia" w:hAnsiTheme="majorHAnsi" w:cstheme="majorBidi" w:ascii="Calibri" w:hAnsi="Calibri"/>
      <w:b/>
      <w:bCs/>
      <w:color w:val="203C46"/>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007E91"/>
      </w:pBdr>
      <w:spacing w:after="80" w:line="240" w:lineRule="auto" w:before="100"/>
      <w:contextualSpacing/>
    </w:pPr>
    <w:rPr>
      <w:rFonts w:asciiTheme="majorHAnsi" w:eastAsiaTheme="majorEastAsia" w:hAnsiTheme="majorHAnsi" w:cstheme="majorBidi" w:ascii="Calibri" w:hAnsi="Calibri"/>
      <w:b/>
      <w:color w:val="203C46"/>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7326/M16-2367" TargetMode="External"/><Relationship Id="rId12" Type="http://schemas.openxmlformats.org/officeDocument/2006/relationships/hyperlink" Target="https://doi.org/10.15585/mmwr.rr7103a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leanpainrelief.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Non-Medication Pain Care Planner</dc:title>
  <dc:subject>Free healthcare student resource | Lean Pain Relief Initiative</dc:subject>
  <dc:creator>Lean Pain Relief Initiative</dc:creator>
  <cp:keywords>pain education, healthcare students, clinical learning, worksheet</cp:keywords>
  <dc:description>Original educational worksheet. Sources are dated; clinical review is required before publication.</dc:description>
  <cp:lastModifiedBy/>
  <cp:revision>1</cp:revision>
  <dcterms:created xsi:type="dcterms:W3CDTF">2013-12-23T23:15:00Z</dcterms:created>
  <dcterms:modified xsi:type="dcterms:W3CDTF">2013-12-23T23:15:00Z</dcterms:modified>
  <cp:category/>
</cp:coreProperties>
</file>